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r w:rsidR="00364043">
        <w:rPr>
          <w:b/>
          <w:sz w:val="28"/>
          <w:szCs w:val="28"/>
        </w:rPr>
        <w:t>П</w:t>
      </w:r>
      <w:r w:rsidR="00422153">
        <w:rPr>
          <w:b/>
          <w:sz w:val="28"/>
          <w:szCs w:val="28"/>
        </w:rPr>
        <w:t>итер</w:t>
      </w:r>
      <w:r w:rsidR="00F26876">
        <w:rPr>
          <w:b/>
          <w:sz w:val="28"/>
          <w:szCs w:val="28"/>
        </w:rPr>
        <w:t>с</w:t>
      </w:r>
      <w:r w:rsidR="00552D3C">
        <w:rPr>
          <w:b/>
          <w:sz w:val="28"/>
          <w:szCs w:val="28"/>
        </w:rPr>
        <w:t xml:space="preserve">кого </w:t>
      </w:r>
      <w:r w:rsidR="00EB63D5">
        <w:rPr>
          <w:b/>
          <w:sz w:val="28"/>
          <w:szCs w:val="28"/>
        </w:rPr>
        <w:t xml:space="preserve">муниципального района </w:t>
      </w:r>
      <w:r w:rsidR="00433763">
        <w:rPr>
          <w:b/>
          <w:sz w:val="28"/>
          <w:szCs w:val="28"/>
        </w:rPr>
        <w:t>Саратовской области</w:t>
      </w:r>
      <w:r w:rsidRPr="003979C1">
        <w:rPr>
          <w:sz w:val="28"/>
          <w:szCs w:val="28"/>
        </w:rPr>
        <w:t>. Срок действия дого</w:t>
      </w:r>
      <w:r w:rsidR="00D87282">
        <w:rPr>
          <w:sz w:val="28"/>
          <w:szCs w:val="28"/>
        </w:rPr>
        <w:t xml:space="preserve">вора - </w:t>
      </w:r>
      <w:r w:rsidR="00D87282" w:rsidRPr="00D87282">
        <w:t xml:space="preserve"> </w:t>
      </w:r>
      <w:r w:rsidR="001A3FDB" w:rsidRPr="001A3FDB">
        <w:rPr>
          <w:sz w:val="28"/>
          <w:szCs w:val="28"/>
        </w:rPr>
        <w:t>29</w:t>
      </w:r>
      <w:r w:rsidR="001A3FDB">
        <w:t xml:space="preserve"> </w:t>
      </w:r>
      <w:bookmarkStart w:id="0" w:name="_GoBack"/>
      <w:bookmarkEnd w:id="0"/>
      <w:r w:rsidR="00D87282" w:rsidRPr="00D87282">
        <w:rPr>
          <w:sz w:val="28"/>
          <w:szCs w:val="28"/>
        </w:rPr>
        <w:t>месяцев с момента его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D87282">
        <w:rPr>
          <w:sz w:val="28"/>
          <w:szCs w:val="28"/>
        </w:rPr>
        <w:t>30</w:t>
      </w:r>
      <w:r w:rsidRPr="003979C1">
        <w:rPr>
          <w:sz w:val="28"/>
          <w:szCs w:val="28"/>
        </w:rPr>
        <w:t xml:space="preserve">» </w:t>
      </w:r>
      <w:r w:rsidR="00D87282">
        <w:rPr>
          <w:sz w:val="28"/>
          <w:szCs w:val="28"/>
        </w:rPr>
        <w:t>ма</w:t>
      </w:r>
      <w:r w:rsidR="00292C72">
        <w:rPr>
          <w:sz w:val="28"/>
          <w:szCs w:val="28"/>
        </w:rPr>
        <w:t>я</w:t>
      </w:r>
      <w:r w:rsidRPr="003979C1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D87282">
        <w:rPr>
          <w:sz w:val="28"/>
          <w:szCs w:val="28"/>
        </w:rPr>
        <w:t>2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D87282">
        <w:rPr>
          <w:sz w:val="28"/>
          <w:szCs w:val="28"/>
        </w:rPr>
        <w:t>28</w:t>
      </w:r>
      <w:r w:rsidRPr="003979C1">
        <w:rPr>
          <w:sz w:val="28"/>
          <w:szCs w:val="28"/>
        </w:rPr>
        <w:t xml:space="preserve">» </w:t>
      </w:r>
      <w:r w:rsidR="00D87282">
        <w:rPr>
          <w:sz w:val="28"/>
          <w:szCs w:val="28"/>
        </w:rPr>
        <w:t>июн</w:t>
      </w:r>
      <w:r w:rsidR="00292C72">
        <w:rPr>
          <w:sz w:val="28"/>
          <w:szCs w:val="28"/>
        </w:rPr>
        <w:t>я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D87282">
        <w:rPr>
          <w:sz w:val="28"/>
          <w:szCs w:val="28"/>
        </w:rPr>
        <w:t>2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85786C">
        <w:rPr>
          <w:sz w:val="28"/>
          <w:szCs w:val="28"/>
        </w:rPr>
        <w:t>29</w:t>
      </w:r>
      <w:r w:rsidR="008D470F">
        <w:rPr>
          <w:sz w:val="28"/>
          <w:szCs w:val="28"/>
        </w:rPr>
        <w:t xml:space="preserve">» </w:t>
      </w:r>
      <w:r w:rsidR="0085786C">
        <w:rPr>
          <w:sz w:val="28"/>
          <w:szCs w:val="28"/>
        </w:rPr>
        <w:t>июн</w:t>
      </w:r>
      <w:r w:rsidR="00292C72">
        <w:rPr>
          <w:sz w:val="28"/>
          <w:szCs w:val="28"/>
        </w:rPr>
        <w:t>я</w:t>
      </w:r>
      <w:r w:rsidR="00BC2592">
        <w:rPr>
          <w:sz w:val="28"/>
          <w:szCs w:val="28"/>
        </w:rPr>
        <w:t xml:space="preserve"> 202</w:t>
      </w:r>
      <w:r w:rsidR="0085786C">
        <w:rPr>
          <w:sz w:val="28"/>
          <w:szCs w:val="28"/>
        </w:rPr>
        <w:t>2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E51FB">
        <w:rPr>
          <w:sz w:val="28"/>
          <w:szCs w:val="28"/>
        </w:rPr>
        <w:t>5:</w:t>
      </w:r>
      <w:r w:rsidR="00FB69A4">
        <w:rPr>
          <w:sz w:val="28"/>
          <w:szCs w:val="28"/>
        </w:rPr>
        <w:t>0</w:t>
      </w:r>
      <w:r w:rsidR="00914869">
        <w:rPr>
          <w:sz w:val="28"/>
          <w:szCs w:val="28"/>
        </w:rPr>
        <w:t>0</w:t>
      </w:r>
      <w:r w:rsidR="009B1E79">
        <w:rPr>
          <w:sz w:val="28"/>
          <w:szCs w:val="28"/>
        </w:rPr>
        <w:t xml:space="preserve">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1A3FDB">
        <w:rPr>
          <w:sz w:val="28"/>
          <w:szCs w:val="28"/>
        </w:rPr>
        <w:t>06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</w:t>
      </w:r>
      <w:r w:rsidR="001A3FDB">
        <w:rPr>
          <w:sz w:val="28"/>
          <w:szCs w:val="28"/>
        </w:rPr>
        <w:t>июл</w:t>
      </w:r>
      <w:r w:rsidR="00292C72">
        <w:rPr>
          <w:sz w:val="28"/>
          <w:szCs w:val="28"/>
        </w:rPr>
        <w:t>я</w:t>
      </w:r>
      <w:r w:rsidR="00B43ACD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1A3FDB">
        <w:rPr>
          <w:sz w:val="28"/>
          <w:szCs w:val="28"/>
        </w:rPr>
        <w:t>2</w:t>
      </w:r>
      <w:r w:rsidR="00BD2939">
        <w:rPr>
          <w:sz w:val="28"/>
          <w:szCs w:val="28"/>
        </w:rPr>
        <w:t xml:space="preserve"> года в 1</w:t>
      </w:r>
      <w:r w:rsidR="00CF1F9A">
        <w:rPr>
          <w:sz w:val="28"/>
          <w:szCs w:val="28"/>
        </w:rPr>
        <w:t>5</w:t>
      </w:r>
      <w:r w:rsidR="00D35AA4">
        <w:rPr>
          <w:sz w:val="28"/>
          <w:szCs w:val="28"/>
        </w:rPr>
        <w:t>:</w:t>
      </w:r>
      <w:r w:rsidR="00C13A73">
        <w:rPr>
          <w:sz w:val="28"/>
          <w:szCs w:val="28"/>
        </w:rPr>
        <w:t>0</w:t>
      </w:r>
      <w:r w:rsidR="00364043">
        <w:rPr>
          <w:sz w:val="28"/>
          <w:szCs w:val="28"/>
        </w:rPr>
        <w:t>0</w:t>
      </w:r>
      <w:r w:rsidR="00B43ACD">
        <w:rPr>
          <w:sz w:val="28"/>
          <w:szCs w:val="28"/>
        </w:rPr>
        <w:t xml:space="preserve">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 xml:space="preserve">дорожного хозяйства области (5 этаж, </w:t>
      </w:r>
      <w:proofErr w:type="spellStart"/>
      <w:r w:rsidR="00B43ACD">
        <w:rPr>
          <w:sz w:val="28"/>
          <w:szCs w:val="28"/>
        </w:rPr>
        <w:t>каб</w:t>
      </w:r>
      <w:proofErr w:type="spellEnd"/>
      <w:r w:rsidR="00B43ACD">
        <w:rPr>
          <w:sz w:val="28"/>
          <w:szCs w:val="28"/>
        </w:rPr>
        <w:t>. 508</w:t>
      </w:r>
      <w:r w:rsidR="00B43ACD" w:rsidRPr="003979C1">
        <w:rPr>
          <w:sz w:val="28"/>
          <w:szCs w:val="28"/>
        </w:rPr>
        <w:t>).</w:t>
      </w:r>
    </w:p>
    <w:p w:rsidR="00E04F46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1A3FDB">
        <w:rPr>
          <w:sz w:val="28"/>
          <w:szCs w:val="28"/>
        </w:rPr>
        <w:t>07</w:t>
      </w:r>
      <w:r w:rsidR="009B1E79">
        <w:rPr>
          <w:sz w:val="28"/>
          <w:szCs w:val="28"/>
        </w:rPr>
        <w:t xml:space="preserve">» </w:t>
      </w:r>
      <w:r w:rsidR="001A3FDB">
        <w:rPr>
          <w:sz w:val="28"/>
          <w:szCs w:val="28"/>
        </w:rPr>
        <w:t>июл</w:t>
      </w:r>
      <w:r w:rsidR="00292C72">
        <w:rPr>
          <w:sz w:val="28"/>
          <w:szCs w:val="28"/>
        </w:rPr>
        <w:t>я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1A3FDB">
        <w:rPr>
          <w:sz w:val="28"/>
          <w:szCs w:val="28"/>
        </w:rPr>
        <w:t>2</w:t>
      </w:r>
      <w:r w:rsidR="000F35F8"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</w:t>
      </w:r>
      <w:r w:rsidR="00C13A73">
        <w:rPr>
          <w:sz w:val="28"/>
          <w:szCs w:val="28"/>
        </w:rPr>
        <w:t>5</w:t>
      </w:r>
      <w:r w:rsidR="004E51FB">
        <w:rPr>
          <w:sz w:val="28"/>
          <w:szCs w:val="28"/>
        </w:rPr>
        <w:t>:</w:t>
      </w:r>
      <w:r w:rsidR="00364043">
        <w:rPr>
          <w:sz w:val="28"/>
          <w:szCs w:val="28"/>
        </w:rPr>
        <w:t>0</w:t>
      </w:r>
      <w:r w:rsidR="00292C72">
        <w:rPr>
          <w:sz w:val="28"/>
          <w:szCs w:val="28"/>
        </w:rPr>
        <w:t>0</w:t>
      </w:r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="000F35F8" w:rsidRPr="003979C1">
        <w:rPr>
          <w:sz w:val="28"/>
          <w:szCs w:val="28"/>
        </w:rPr>
        <w:t>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Проведение отбора исполнителя, осуществляющего </w:t>
      </w:r>
      <w:r w:rsidRPr="00E04F46">
        <w:rPr>
          <w:sz w:val="28"/>
          <w:szCs w:val="28"/>
        </w:rPr>
        <w:lastRenderedPageBreak/>
        <w:t>деятельность по перемещению задержанных транспортных средств на специализированные стоянки, их хранение и возврат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, в том числе: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lastRenderedPageBreak/>
        <w:t>рассматривает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рассматривает и проверяет</w:t>
      </w:r>
      <w:proofErr w:type="gramEnd"/>
      <w:r w:rsidRPr="00E04F46">
        <w:rPr>
          <w:sz w:val="28"/>
          <w:szCs w:val="28"/>
        </w:rPr>
        <w:t xml:space="preserve"> заявки участников отбора на соответствие требованиям Закона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Основания отклонения поданных заявок: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а)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б)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в) несоответствие требованиям, установленным пунктом 2.1 Положения.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Начальная максимальная цена предмета отбора соответствует </w:t>
      </w:r>
      <w:r w:rsidRPr="00E04F46">
        <w:rPr>
          <w:sz w:val="28"/>
          <w:szCs w:val="28"/>
        </w:rPr>
        <w:lastRenderedPageBreak/>
        <w:t xml:space="preserve">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</w:t>
      </w:r>
      <w:r w:rsidR="00BC4806">
        <w:rPr>
          <w:sz w:val="28"/>
          <w:szCs w:val="28"/>
        </w:rPr>
        <w:t>№</w:t>
      </w:r>
      <w:r w:rsidRPr="00E04F46">
        <w:rPr>
          <w:sz w:val="28"/>
          <w:szCs w:val="28"/>
        </w:rPr>
        <w:t xml:space="preserve"> 1145/16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</w:t>
      </w:r>
      <w:r w:rsidR="00BC4806">
        <w:rPr>
          <w:sz w:val="28"/>
          <w:szCs w:val="28"/>
        </w:rPr>
        <w:t>в и установлению сроков оплаты».</w:t>
      </w:r>
      <w:r w:rsidRPr="00E04F46">
        <w:rPr>
          <w:sz w:val="28"/>
          <w:szCs w:val="28"/>
        </w:rPr>
        <w:t xml:space="preserve"> Величина снижения составляет от 0,5 процента до 5 процентов начальной максимальной цены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в следующем порядке: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</w:t>
      </w:r>
      <w:r w:rsidRPr="00E04F46">
        <w:rPr>
          <w:sz w:val="28"/>
          <w:szCs w:val="28"/>
        </w:rPr>
        <w:lastRenderedPageBreak/>
        <w:t>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 w:rsidSect="000E7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6CE"/>
    <w:rsid w:val="0002061D"/>
    <w:rsid w:val="000B690A"/>
    <w:rsid w:val="000D0A68"/>
    <w:rsid w:val="000E79AA"/>
    <w:rsid w:val="000F35F8"/>
    <w:rsid w:val="001775B1"/>
    <w:rsid w:val="001876B5"/>
    <w:rsid w:val="001A3FDB"/>
    <w:rsid w:val="001B3E5A"/>
    <w:rsid w:val="00221A21"/>
    <w:rsid w:val="002317E4"/>
    <w:rsid w:val="00243710"/>
    <w:rsid w:val="002523AD"/>
    <w:rsid w:val="00252605"/>
    <w:rsid w:val="00255DE6"/>
    <w:rsid w:val="0028136E"/>
    <w:rsid w:val="00292C72"/>
    <w:rsid w:val="002B19B0"/>
    <w:rsid w:val="002D0DCE"/>
    <w:rsid w:val="00317DBC"/>
    <w:rsid w:val="00323939"/>
    <w:rsid w:val="003626F6"/>
    <w:rsid w:val="00364043"/>
    <w:rsid w:val="00371445"/>
    <w:rsid w:val="003A63E6"/>
    <w:rsid w:val="003B01E3"/>
    <w:rsid w:val="003C7338"/>
    <w:rsid w:val="003D5434"/>
    <w:rsid w:val="004146CE"/>
    <w:rsid w:val="00422153"/>
    <w:rsid w:val="00433763"/>
    <w:rsid w:val="00492B5D"/>
    <w:rsid w:val="004E3A34"/>
    <w:rsid w:val="004E51FB"/>
    <w:rsid w:val="004E668E"/>
    <w:rsid w:val="005068A0"/>
    <w:rsid w:val="00512154"/>
    <w:rsid w:val="00516321"/>
    <w:rsid w:val="00552D3C"/>
    <w:rsid w:val="0057762A"/>
    <w:rsid w:val="0059396B"/>
    <w:rsid w:val="00596919"/>
    <w:rsid w:val="005F0EDB"/>
    <w:rsid w:val="0062185F"/>
    <w:rsid w:val="00647750"/>
    <w:rsid w:val="006A7D8B"/>
    <w:rsid w:val="006D72DA"/>
    <w:rsid w:val="006E40D8"/>
    <w:rsid w:val="00751E1D"/>
    <w:rsid w:val="00802DB6"/>
    <w:rsid w:val="008367C7"/>
    <w:rsid w:val="0085786C"/>
    <w:rsid w:val="00881996"/>
    <w:rsid w:val="008D126E"/>
    <w:rsid w:val="008D470F"/>
    <w:rsid w:val="00914869"/>
    <w:rsid w:val="00934F8C"/>
    <w:rsid w:val="0095235D"/>
    <w:rsid w:val="00967E0A"/>
    <w:rsid w:val="009B1E79"/>
    <w:rsid w:val="009D689E"/>
    <w:rsid w:val="009D7626"/>
    <w:rsid w:val="00A10A60"/>
    <w:rsid w:val="00A206E1"/>
    <w:rsid w:val="00AB4098"/>
    <w:rsid w:val="00AC1980"/>
    <w:rsid w:val="00AC6E05"/>
    <w:rsid w:val="00AC7D00"/>
    <w:rsid w:val="00AC7FE8"/>
    <w:rsid w:val="00AD1E4D"/>
    <w:rsid w:val="00AD23DC"/>
    <w:rsid w:val="00AD7719"/>
    <w:rsid w:val="00B15AA4"/>
    <w:rsid w:val="00B43ACD"/>
    <w:rsid w:val="00B46F4B"/>
    <w:rsid w:val="00B77494"/>
    <w:rsid w:val="00BB2DB1"/>
    <w:rsid w:val="00BC2592"/>
    <w:rsid w:val="00BC4806"/>
    <w:rsid w:val="00BD2939"/>
    <w:rsid w:val="00BE3B10"/>
    <w:rsid w:val="00BE6363"/>
    <w:rsid w:val="00C13A73"/>
    <w:rsid w:val="00C41902"/>
    <w:rsid w:val="00C46B39"/>
    <w:rsid w:val="00C64DA0"/>
    <w:rsid w:val="00CB2ABC"/>
    <w:rsid w:val="00CB460C"/>
    <w:rsid w:val="00CF1F9A"/>
    <w:rsid w:val="00D259D9"/>
    <w:rsid w:val="00D35AA4"/>
    <w:rsid w:val="00D45628"/>
    <w:rsid w:val="00D50367"/>
    <w:rsid w:val="00D61163"/>
    <w:rsid w:val="00D724FC"/>
    <w:rsid w:val="00D77EE3"/>
    <w:rsid w:val="00D87282"/>
    <w:rsid w:val="00DB2828"/>
    <w:rsid w:val="00DE644D"/>
    <w:rsid w:val="00E04F46"/>
    <w:rsid w:val="00E40336"/>
    <w:rsid w:val="00E47B15"/>
    <w:rsid w:val="00E61D73"/>
    <w:rsid w:val="00E751AA"/>
    <w:rsid w:val="00E753A9"/>
    <w:rsid w:val="00EA3FA8"/>
    <w:rsid w:val="00EB3261"/>
    <w:rsid w:val="00EB63D5"/>
    <w:rsid w:val="00EC105E"/>
    <w:rsid w:val="00ED1D93"/>
    <w:rsid w:val="00EE2720"/>
    <w:rsid w:val="00F0068D"/>
    <w:rsid w:val="00F115FB"/>
    <w:rsid w:val="00F26876"/>
    <w:rsid w:val="00FB69A4"/>
    <w:rsid w:val="00FC28C0"/>
    <w:rsid w:val="00FE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Станислав Иванович</dc:creator>
  <cp:lastModifiedBy>konovalovaav</cp:lastModifiedBy>
  <cp:revision>2</cp:revision>
  <cp:lastPrinted>2022-05-25T06:31:00Z</cp:lastPrinted>
  <dcterms:created xsi:type="dcterms:W3CDTF">2022-05-25T12:33:00Z</dcterms:created>
  <dcterms:modified xsi:type="dcterms:W3CDTF">2022-05-25T12:33:00Z</dcterms:modified>
</cp:coreProperties>
</file>